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294ACF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E517CA" w:rsidRPr="00681CA6" w:rsidRDefault="00294ACF" w:rsidP="00294ACF">
      <w:pPr>
        <w:jc w:val="center"/>
        <w:rPr>
          <w:color w:val="D9D9D9" w:themeColor="background1" w:themeShade="D9"/>
        </w:rPr>
      </w:pPr>
      <w:r w:rsidRPr="00681CA6">
        <w:rPr>
          <w:color w:val="D9D9D9" w:themeColor="background1" w:themeShade="D9"/>
        </w:rPr>
        <w:t xml:space="preserve">ТЗ на поставку ДГУ 100 кВт в контейнере с отдельным радиаторным отсеком, степень автоматизации 2. </w:t>
      </w:r>
      <w:r w:rsidRPr="00681CA6">
        <w:rPr>
          <w:color w:val="D9D9D9" w:themeColor="background1" w:themeShade="D9"/>
        </w:rPr>
        <w:br/>
        <w:t>АД 100-Т400-2РБК</w:t>
      </w:r>
    </w:p>
    <w:p w:rsidR="00EE7614" w:rsidRPr="00A37804" w:rsidRDefault="00EE7614" w:rsidP="003B6AC9">
      <w:pPr>
        <w:spacing w:after="0" w:line="0" w:lineRule="atLeast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A37804">
        <w:rPr>
          <w:rFonts w:ascii="Arial" w:hAnsi="Arial" w:cs="Arial"/>
          <w:b/>
          <w:color w:val="365F91" w:themeColor="accent1" w:themeShade="BF"/>
          <w:sz w:val="28"/>
          <w:szCs w:val="28"/>
        </w:rPr>
        <w:t>Агрегат дизельный 100 кВт</w:t>
      </w:r>
      <w:r w:rsidR="00A37804" w:rsidRPr="00A37804">
        <w:rPr>
          <w:rFonts w:ascii="Arial" w:hAnsi="Arial" w:cs="Arial"/>
          <w:b/>
          <w:color w:val="365F91" w:themeColor="accent1" w:themeShade="BF"/>
          <w:sz w:val="28"/>
          <w:szCs w:val="28"/>
        </w:rPr>
        <w:t>, в контейнере 2 степени</w:t>
      </w:r>
      <w:r w:rsidRPr="00A37804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автоматизации, </w:t>
      </w:r>
      <w:r w:rsidR="00A37804" w:rsidRPr="00A37804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A37804">
        <w:rPr>
          <w:rFonts w:ascii="Arial" w:hAnsi="Arial" w:cs="Arial"/>
          <w:b/>
          <w:color w:val="365F91" w:themeColor="accent1" w:themeShade="BF"/>
          <w:sz w:val="28"/>
          <w:szCs w:val="28"/>
        </w:rPr>
        <w:t>с раздельным радиаторным отсеком</w:t>
      </w:r>
    </w:p>
    <w:p w:rsidR="00EE7614" w:rsidRPr="003B6AC9" w:rsidRDefault="00EE7614" w:rsidP="00EE7614">
      <w:pPr>
        <w:spacing w:after="0" w:line="0" w:lineRule="atLeast"/>
        <w:ind w:firstLine="709"/>
        <w:rPr>
          <w:rFonts w:ascii="Arial" w:hAnsi="Arial" w:cs="Arial"/>
          <w:b/>
          <w:bCs/>
        </w:rPr>
      </w:pPr>
    </w:p>
    <w:p w:rsidR="00EE7614" w:rsidRPr="003B6AC9" w:rsidRDefault="00EE7614" w:rsidP="00EE7614">
      <w:pPr>
        <w:spacing w:after="0" w:line="0" w:lineRule="atLeast"/>
        <w:ind w:firstLine="709"/>
        <w:rPr>
          <w:rFonts w:ascii="Arial" w:hAnsi="Arial" w:cs="Arial"/>
          <w:b/>
          <w:bCs/>
        </w:rPr>
      </w:pPr>
    </w:p>
    <w:p w:rsidR="00A37804" w:rsidRDefault="00A37804" w:rsidP="00A37804">
      <w:pPr>
        <w:spacing w:after="0"/>
        <w:jc w:val="both"/>
        <w:rPr>
          <w:rFonts w:ascii="Arial" w:hAnsi="Arial" w:cs="Arial"/>
          <w:b/>
          <w:bCs/>
        </w:rPr>
      </w:pPr>
    </w:p>
    <w:p w:rsidR="00EE7614" w:rsidRPr="00A37804" w:rsidRDefault="00A37804" w:rsidP="00A37804">
      <w:pPr>
        <w:spacing w:after="0"/>
        <w:jc w:val="both"/>
        <w:rPr>
          <w:rFonts w:ascii="Arial" w:hAnsi="Arial" w:cs="Arial"/>
          <w:b/>
          <w:i/>
          <w:color w:val="548DD4" w:themeColor="text2" w:themeTint="99"/>
        </w:rPr>
      </w:pPr>
      <w:r>
        <w:rPr>
          <w:rFonts w:ascii="Arial" w:hAnsi="Arial" w:cs="Arial"/>
          <w:b/>
          <w:bCs/>
        </w:rPr>
        <w:t xml:space="preserve"> </w:t>
      </w:r>
      <w:r w:rsidRPr="00A37804">
        <w:rPr>
          <w:rFonts w:ascii="Arial" w:hAnsi="Arial" w:cs="Arial"/>
          <w:b/>
          <w:i/>
          <w:color w:val="548DD4" w:themeColor="text2" w:themeTint="99"/>
        </w:rPr>
        <w:t xml:space="preserve"> И</w:t>
      </w:r>
      <w:r w:rsidR="00EE7614" w:rsidRPr="00A37804">
        <w:rPr>
          <w:rFonts w:ascii="Arial" w:hAnsi="Arial" w:cs="Arial"/>
          <w:b/>
          <w:i/>
          <w:color w:val="548DD4" w:themeColor="text2" w:themeTint="99"/>
        </w:rPr>
        <w:t>сполнение  в утепленном контейнере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 xml:space="preserve">- номинальная </w:t>
      </w:r>
      <w:hyperlink r:id="rId9" w:history="1">
        <w:r w:rsidRPr="00D47D7D">
          <w:rPr>
            <w:rStyle w:val="a3"/>
            <w:rFonts w:ascii="Arial" w:hAnsi="Arial" w:cs="Arial"/>
          </w:rPr>
          <w:t>мощность 100 кВт</w:t>
        </w:r>
      </w:hyperlink>
      <w:r w:rsidRPr="003B6AC9">
        <w:rPr>
          <w:rFonts w:ascii="Arial" w:hAnsi="Arial" w:cs="Arial"/>
        </w:rPr>
        <w:t xml:space="preserve"> (125 </w:t>
      </w:r>
      <w:proofErr w:type="spellStart"/>
      <w:r w:rsidRPr="003B6AC9">
        <w:rPr>
          <w:rFonts w:ascii="Arial" w:hAnsi="Arial" w:cs="Arial"/>
        </w:rPr>
        <w:t>кВа</w:t>
      </w:r>
      <w:proofErr w:type="spellEnd"/>
      <w:r w:rsidRPr="003B6AC9">
        <w:rPr>
          <w:rFonts w:ascii="Arial" w:hAnsi="Arial" w:cs="Arial"/>
        </w:rPr>
        <w:t xml:space="preserve">) – 110 кВт  (138 </w:t>
      </w:r>
      <w:proofErr w:type="spellStart"/>
      <w:r w:rsidRPr="003B6AC9">
        <w:rPr>
          <w:rFonts w:ascii="Arial" w:hAnsi="Arial" w:cs="Arial"/>
        </w:rPr>
        <w:t>кВа</w:t>
      </w:r>
      <w:proofErr w:type="spellEnd"/>
      <w:r w:rsidRPr="003B6AC9">
        <w:rPr>
          <w:rFonts w:ascii="Arial" w:hAnsi="Arial" w:cs="Arial"/>
        </w:rPr>
        <w:t>)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номинальный ток  180</w:t>
      </w:r>
      <w:proofErr w:type="gramStart"/>
      <w:r w:rsidRPr="003B6AC9">
        <w:rPr>
          <w:rFonts w:ascii="Arial" w:hAnsi="Arial" w:cs="Arial"/>
        </w:rPr>
        <w:t xml:space="preserve"> А</w:t>
      </w:r>
      <w:proofErr w:type="gramEnd"/>
      <w:r w:rsidRPr="003B6AC9">
        <w:rPr>
          <w:rFonts w:ascii="Arial" w:hAnsi="Arial" w:cs="Arial"/>
        </w:rPr>
        <w:t xml:space="preserve"> – 198 А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 xml:space="preserve">- </w:t>
      </w:r>
      <w:r w:rsidR="00216AE9" w:rsidRPr="003B6AC9">
        <w:rPr>
          <w:rFonts w:ascii="Arial" w:hAnsi="Arial" w:cs="Arial"/>
        </w:rPr>
        <w:t>допускаемая перегрузка в течение</w:t>
      </w:r>
      <w:r w:rsidRPr="003B6AC9">
        <w:rPr>
          <w:rFonts w:ascii="Arial" w:hAnsi="Arial" w:cs="Arial"/>
        </w:rPr>
        <w:t xml:space="preserve"> часа  10%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 xml:space="preserve">- частота вращения  1500 </w:t>
      </w:r>
      <w:proofErr w:type="gramStart"/>
      <w:r w:rsidRPr="003B6AC9">
        <w:rPr>
          <w:rFonts w:ascii="Arial" w:hAnsi="Arial" w:cs="Arial"/>
        </w:rPr>
        <w:t>об</w:t>
      </w:r>
      <w:proofErr w:type="gramEnd"/>
      <w:r w:rsidRPr="003B6AC9">
        <w:rPr>
          <w:rFonts w:ascii="Arial" w:hAnsi="Arial" w:cs="Arial"/>
        </w:rPr>
        <w:t>/мин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род тока трехфазный, переменный, частота 50 Гц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напряжение на клеммах   380 - 400 В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габаритные размеры агрегата: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Длина 1600 – 1850 мм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Ширина 1000 – 1100 мм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Высота 1500 – 1625 мм</w:t>
      </w:r>
    </w:p>
    <w:p w:rsidR="008E3752" w:rsidRPr="003B6AC9" w:rsidRDefault="008E3752" w:rsidP="00567816">
      <w:pPr>
        <w:spacing w:after="0"/>
        <w:jc w:val="both"/>
        <w:rPr>
          <w:rFonts w:ascii="Arial" w:hAnsi="Arial" w:cs="Arial"/>
        </w:rPr>
      </w:pPr>
    </w:p>
    <w:p w:rsidR="00EE7614" w:rsidRPr="00A37804" w:rsidRDefault="00EE7614" w:rsidP="00567816">
      <w:pPr>
        <w:spacing w:after="0"/>
        <w:ind w:firstLine="709"/>
        <w:jc w:val="both"/>
        <w:rPr>
          <w:rFonts w:ascii="Arial" w:hAnsi="Arial" w:cs="Arial"/>
          <w:b/>
          <w:color w:val="548DD4" w:themeColor="text2" w:themeTint="99"/>
        </w:rPr>
      </w:pPr>
      <w:r w:rsidRPr="00A37804">
        <w:rPr>
          <w:rFonts w:ascii="Arial" w:hAnsi="Arial" w:cs="Arial"/>
          <w:b/>
          <w:color w:val="548DD4" w:themeColor="text2" w:themeTint="99"/>
        </w:rPr>
        <w:t>Двигатель:</w:t>
      </w:r>
    </w:p>
    <w:p w:rsidR="00EE7614" w:rsidRPr="00A37804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3B6AC9">
        <w:rPr>
          <w:rFonts w:ascii="Arial" w:hAnsi="Arial" w:cs="Arial"/>
        </w:rPr>
        <w:t>турбонаддувом</w:t>
      </w:r>
      <w:proofErr w:type="spellEnd"/>
      <w:r w:rsidRPr="003B6AC9">
        <w:rPr>
          <w:rFonts w:ascii="Arial" w:hAnsi="Arial" w:cs="Arial"/>
        </w:rPr>
        <w:t xml:space="preserve"> и охлаждением надувочного воздуха по системе воздух-воздух</w:t>
      </w:r>
      <w:r w:rsidR="00A37804">
        <w:rPr>
          <w:rFonts w:ascii="Arial" w:hAnsi="Arial" w:cs="Arial"/>
        </w:rPr>
        <w:t xml:space="preserve"> 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число цилиндров 6 расположение рядное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диаметр цилиндра 105 - 110 мм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ход поршня  125 - 130 мм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объем цилиндров 7-7,2 л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максимальная мощность 120 - 130 кВт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регулятор оборотов двигателя - электронный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топливо дизельное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расход топлива при 100% нагрузке 37 – 38,5 л/ч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система смазки двигателя  - картерная.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сухая масса агрегата 1000 – 1200 кг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емкость масляной системы 15 -18 л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емкость системы охлаждения 35 - 45 л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встроенный в раму топливный бак 290 - 320 л горловина бака диаметром 100-110 мм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 xml:space="preserve">- система охлаждения </w:t>
      </w:r>
      <w:proofErr w:type="spellStart"/>
      <w:r w:rsidRPr="003B6AC9">
        <w:rPr>
          <w:rFonts w:ascii="Arial" w:hAnsi="Arial" w:cs="Arial"/>
        </w:rPr>
        <w:t>водовоздушная</w:t>
      </w:r>
      <w:proofErr w:type="spellEnd"/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система запуска – электростартер  24</w:t>
      </w:r>
      <w:proofErr w:type="gramStart"/>
      <w:r w:rsidRPr="003B6AC9">
        <w:rPr>
          <w:rFonts w:ascii="Arial" w:hAnsi="Arial" w:cs="Arial"/>
        </w:rPr>
        <w:t xml:space="preserve"> В</w:t>
      </w:r>
      <w:proofErr w:type="gramEnd"/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генератор подзарядки аккумуляторных батарей на 24</w:t>
      </w:r>
      <w:proofErr w:type="gramStart"/>
      <w:r w:rsidRPr="003B6AC9">
        <w:rPr>
          <w:rFonts w:ascii="Arial" w:hAnsi="Arial" w:cs="Arial"/>
        </w:rPr>
        <w:t xml:space="preserve"> В</w:t>
      </w:r>
      <w:proofErr w:type="gramEnd"/>
      <w:r w:rsidRPr="003B6AC9">
        <w:rPr>
          <w:rFonts w:ascii="Arial" w:hAnsi="Arial" w:cs="Arial"/>
        </w:rPr>
        <w:t>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lastRenderedPageBreak/>
        <w:t>- аккумуляторные батареи  2 шт.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подогреватель охлаждающей жидкости  электрический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3B6AC9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3B6AC9">
        <w:rPr>
          <w:rFonts w:ascii="Arial" w:hAnsi="Arial" w:cs="Arial"/>
          <w:color w:val="000000"/>
          <w:spacing w:val="4"/>
        </w:rPr>
        <w:t>ДГУ</w:t>
      </w:r>
      <w:r w:rsidRPr="003B6AC9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3B6AC9">
        <w:rPr>
          <w:rFonts w:ascii="Arial" w:hAnsi="Arial" w:cs="Arial"/>
          <w:color w:val="000000"/>
          <w:spacing w:val="4"/>
        </w:rPr>
        <w:t>ДГУ</w:t>
      </w:r>
      <w:r w:rsidRPr="003B6AC9">
        <w:rPr>
          <w:rFonts w:ascii="Arial" w:hAnsi="Arial" w:cs="Arial"/>
          <w:color w:val="000000"/>
          <w:spacing w:val="-1"/>
        </w:rPr>
        <w:t>.</w:t>
      </w:r>
    </w:p>
    <w:p w:rsidR="0004771B" w:rsidRPr="003B6AC9" w:rsidRDefault="0004771B" w:rsidP="00567816">
      <w:pPr>
        <w:spacing w:after="0"/>
        <w:ind w:firstLine="709"/>
        <w:jc w:val="both"/>
        <w:rPr>
          <w:rFonts w:ascii="Arial" w:hAnsi="Arial" w:cs="Arial"/>
          <w:color w:val="000000"/>
          <w:spacing w:val="-1"/>
        </w:rPr>
      </w:pPr>
    </w:p>
    <w:p w:rsidR="00EE7614" w:rsidRPr="00A37804" w:rsidRDefault="00EE7614" w:rsidP="00567816">
      <w:pPr>
        <w:spacing w:after="0"/>
        <w:ind w:firstLine="709"/>
        <w:jc w:val="both"/>
        <w:rPr>
          <w:rFonts w:ascii="Arial" w:hAnsi="Arial" w:cs="Arial"/>
          <w:b/>
          <w:color w:val="548DD4" w:themeColor="text2" w:themeTint="99"/>
        </w:rPr>
      </w:pPr>
      <w:r w:rsidRPr="00A37804">
        <w:rPr>
          <w:rFonts w:ascii="Arial" w:hAnsi="Arial" w:cs="Arial"/>
          <w:b/>
          <w:color w:val="548DD4" w:themeColor="text2" w:themeTint="99"/>
        </w:rPr>
        <w:t>Генератор: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генератор: синхронный бесщеточный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bCs/>
          <w:iCs/>
        </w:rPr>
      </w:pPr>
      <w:r w:rsidRPr="003B6AC9">
        <w:rPr>
          <w:rFonts w:ascii="Arial" w:hAnsi="Arial" w:cs="Arial"/>
          <w:bCs/>
          <w:iCs/>
        </w:rPr>
        <w:t xml:space="preserve">- </w:t>
      </w:r>
      <w:r w:rsidRPr="003B6AC9">
        <w:rPr>
          <w:rFonts w:ascii="Arial" w:hAnsi="Arial" w:cs="Arial"/>
        </w:rPr>
        <w:t>исполнение генератора одноопорное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тип регулятора напряжения - электронный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номинальная мощность 100 - 120 кВт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частота вращения 1500 об/мин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тип системы возбуждения - самовозбуждение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 и постоянными магнитами.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 xml:space="preserve">- степень автоматизации  2-я (автоматический ввод резерва при пропадании промышленной сети или отклонении её параметров </w:t>
      </w:r>
      <w:proofErr w:type="gramStart"/>
      <w:r w:rsidRPr="003B6AC9">
        <w:rPr>
          <w:rFonts w:ascii="Arial" w:hAnsi="Arial" w:cs="Arial"/>
        </w:rPr>
        <w:t>от</w:t>
      </w:r>
      <w:proofErr w:type="gramEnd"/>
      <w:r w:rsidRPr="003B6AC9">
        <w:rPr>
          <w:rFonts w:ascii="Arial" w:hAnsi="Arial" w:cs="Arial"/>
        </w:rPr>
        <w:t xml:space="preserve"> заданных)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</w:p>
    <w:p w:rsidR="00EE7614" w:rsidRPr="00A37804" w:rsidRDefault="00EE7614" w:rsidP="00567816">
      <w:pPr>
        <w:spacing w:after="0"/>
        <w:ind w:firstLine="709"/>
        <w:jc w:val="both"/>
        <w:rPr>
          <w:rFonts w:ascii="Arial" w:hAnsi="Arial" w:cs="Arial"/>
          <w:b/>
          <w:color w:val="548DD4" w:themeColor="text2" w:themeTint="99"/>
        </w:rPr>
      </w:pPr>
      <w:r w:rsidRPr="00A37804">
        <w:rPr>
          <w:rFonts w:ascii="Arial" w:hAnsi="Arial" w:cs="Arial"/>
          <w:b/>
          <w:color w:val="548DD4" w:themeColor="text2" w:themeTint="99"/>
        </w:rPr>
        <w:t>Конструкция: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 xml:space="preserve">- с целью обеспечения конструктивной прочности рама электростанции должна быть изготовлена из металла толщиной </w:t>
      </w:r>
      <w:r w:rsidRPr="00A37804">
        <w:rPr>
          <w:rFonts w:ascii="Arial" w:hAnsi="Arial" w:cs="Arial"/>
          <w:b/>
        </w:rPr>
        <w:t>6 – 8 мм</w:t>
      </w:r>
      <w:r w:rsidRPr="003B6AC9">
        <w:rPr>
          <w:rFonts w:ascii="Arial" w:hAnsi="Arial" w:cs="Arial"/>
        </w:rPr>
        <w:t xml:space="preserve">, боковые транспортные петли из металла </w:t>
      </w:r>
      <w:r w:rsidRPr="00A37804">
        <w:rPr>
          <w:rFonts w:ascii="Arial" w:hAnsi="Arial" w:cs="Arial"/>
          <w:b/>
        </w:rPr>
        <w:t>10 – 12 мм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управление должно быть обеспечено с помощью микропроцессорного контроллера с ЖК-дисплеем,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 xml:space="preserve">Контроллер должен быть интегрирован в щите управления, установленном на раме агрегата. Габариты  щита управления </w:t>
      </w:r>
      <w:r w:rsidRPr="00A37804">
        <w:rPr>
          <w:rFonts w:ascii="Arial" w:hAnsi="Arial" w:cs="Arial"/>
          <w:b/>
        </w:rPr>
        <w:t>430 - 450х230 - 250х840 - 1000 мм</w:t>
      </w:r>
      <w:r w:rsidRPr="003B6AC9">
        <w:rPr>
          <w:rFonts w:ascii="Arial" w:hAnsi="Arial" w:cs="Arial"/>
        </w:rPr>
        <w:t xml:space="preserve"> (</w:t>
      </w:r>
      <w:proofErr w:type="spellStart"/>
      <w:r w:rsidRPr="003B6AC9">
        <w:rPr>
          <w:rFonts w:ascii="Arial" w:hAnsi="Arial" w:cs="Arial"/>
        </w:rPr>
        <w:t>ДхШхВ</w:t>
      </w:r>
      <w:proofErr w:type="spellEnd"/>
      <w:r w:rsidRPr="003B6AC9">
        <w:rPr>
          <w:rFonts w:ascii="Arial" w:hAnsi="Arial" w:cs="Arial"/>
        </w:rPr>
        <w:t>)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Должно быть обеспечено: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автоматическая остановка двигателя при выходе параметров за аварийные значения;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контроль частоты, напряжения и тока генератора;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- контроль температуры и уровня охлаждающей жидкости, давления масла, уровня топлива.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</w:p>
    <w:p w:rsidR="00EE7614" w:rsidRPr="003B6AC9" w:rsidRDefault="00A37804" w:rsidP="00A37804">
      <w:pPr>
        <w:pStyle w:val="a4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E7614" w:rsidRPr="003B6AC9">
        <w:rPr>
          <w:rFonts w:ascii="Arial" w:hAnsi="Arial" w:cs="Arial"/>
        </w:rPr>
        <w:t xml:space="preserve">Запуск двигателя должен осуществляться электрическим стартером постоянного тока, обеспечивающим запуск </w:t>
      </w:r>
      <w:proofErr w:type="spellStart"/>
      <w:r w:rsidR="00EE7614" w:rsidRPr="003B6AC9">
        <w:rPr>
          <w:rFonts w:ascii="Arial" w:hAnsi="Arial" w:cs="Arial"/>
        </w:rPr>
        <w:t>электроагрегата</w:t>
      </w:r>
      <w:proofErr w:type="spellEnd"/>
      <w:r w:rsidR="00EE7614" w:rsidRPr="003B6AC9">
        <w:rPr>
          <w:rFonts w:ascii="Arial" w:hAnsi="Arial" w:cs="Arial"/>
        </w:rPr>
        <w:t xml:space="preserve"> в работу из резервного состояния, при номинальных значениях климатических параметров. Алгоритм управления запуском двигателя должен предусматривать три последовательных попытки проворачивания и запуска двигателя длительностью 3-15 сек.</w:t>
      </w:r>
    </w:p>
    <w:p w:rsidR="00EE7614" w:rsidRPr="003B6AC9" w:rsidRDefault="00EE7614" w:rsidP="0056781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 xml:space="preserve">Емкость аккумуляторных батарей должна обеспечивать не менее 6-ти последовательных попыток запуска двигателя в диапазоне температур воздуха внутри агрегатного отсека и топлива </w:t>
      </w:r>
      <w:r w:rsidRPr="00A37804">
        <w:rPr>
          <w:rFonts w:ascii="Arial" w:hAnsi="Arial" w:cs="Arial"/>
          <w:b/>
        </w:rPr>
        <w:t>от -0 до +25 °С</w:t>
      </w:r>
      <w:r w:rsidRPr="003B6AC9">
        <w:rPr>
          <w:rFonts w:ascii="Arial" w:hAnsi="Arial" w:cs="Arial"/>
        </w:rPr>
        <w:t>.</w:t>
      </w:r>
    </w:p>
    <w:p w:rsidR="00EE7614" w:rsidRPr="003B6AC9" w:rsidRDefault="00A37804" w:rsidP="00A37804">
      <w:pPr>
        <w:pStyle w:val="a4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E7614" w:rsidRPr="003B6AC9">
        <w:rPr>
          <w:rFonts w:ascii="Arial" w:hAnsi="Arial" w:cs="Arial"/>
        </w:rPr>
        <w:t>В случае если запуск двигателя не удался, контроллером должен быть сформирован сигнал аварии на дисплей контроллера с указанием наиболее вероятной неисправности, а также светозвуковой сигнал на пульте управления агрегатом дизельным.</w:t>
      </w:r>
    </w:p>
    <w:p w:rsidR="00EE7614" w:rsidRPr="003B6AC9" w:rsidRDefault="00A37804" w:rsidP="00A37804">
      <w:pPr>
        <w:pStyle w:val="a4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E7614" w:rsidRPr="003B6AC9">
        <w:rPr>
          <w:rFonts w:ascii="Arial" w:hAnsi="Arial" w:cs="Arial"/>
        </w:rPr>
        <w:t>Система останова двигателя дизельного должна включать устройства, обеспечивающие отключение топливоподачи. Система останова двигателя должна обеспечивать гарантированный останов по сигналам управления при проявлении любых неисправностей, в том числе работу на «разносных» частотах вращения.</w:t>
      </w:r>
    </w:p>
    <w:p w:rsidR="00EE7614" w:rsidRPr="003B6AC9" w:rsidRDefault="00A37804" w:rsidP="00A378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</w:t>
      </w:r>
      <w:r w:rsidR="00EE7614" w:rsidRPr="003B6AC9">
        <w:rPr>
          <w:rFonts w:ascii="Arial" w:hAnsi="Arial" w:cs="Arial"/>
          <w:bCs/>
        </w:rPr>
        <w:t xml:space="preserve">Электростанция должна изготавливаться в соответствии с требованиями государственных и отраслевых стандартов </w:t>
      </w:r>
      <w:r w:rsidR="00EE7614" w:rsidRPr="00A37804">
        <w:rPr>
          <w:rFonts w:ascii="Arial" w:hAnsi="Arial" w:cs="Arial"/>
          <w:b/>
          <w:bCs/>
          <w:color w:val="548DD4" w:themeColor="text2" w:themeTint="99"/>
        </w:rPr>
        <w:t>(ГОСТ, ОСТ)</w:t>
      </w:r>
      <w:r w:rsidR="00EE7614" w:rsidRPr="003B6AC9">
        <w:rPr>
          <w:rFonts w:ascii="Arial" w:hAnsi="Arial" w:cs="Arial"/>
          <w:bCs/>
        </w:rPr>
        <w:t xml:space="preserve">, санитарных норм и правил </w:t>
      </w:r>
      <w:r w:rsidR="00EE7614" w:rsidRPr="00A37804">
        <w:rPr>
          <w:rFonts w:ascii="Arial" w:hAnsi="Arial" w:cs="Arial"/>
          <w:b/>
          <w:bCs/>
          <w:color w:val="548DD4" w:themeColor="text2" w:themeTint="99"/>
        </w:rPr>
        <w:t>(СанПиН)</w:t>
      </w:r>
      <w:r w:rsidR="00EE7614" w:rsidRPr="003B6AC9">
        <w:rPr>
          <w:rFonts w:ascii="Arial" w:hAnsi="Arial" w:cs="Arial"/>
          <w:bCs/>
        </w:rPr>
        <w:t xml:space="preserve">, правил устройства </w:t>
      </w:r>
      <w:r w:rsidR="00EE7614" w:rsidRPr="003B6AC9">
        <w:rPr>
          <w:rFonts w:ascii="Arial" w:hAnsi="Arial" w:cs="Arial"/>
          <w:bCs/>
        </w:rPr>
        <w:lastRenderedPageBreak/>
        <w:t>электроустановок (ПУЭ), другой действующей нормативно-технической документации, а также техническим условиям завода-изготовителя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bCs/>
        </w:rPr>
      </w:pPr>
      <w:r w:rsidRPr="003B6AC9">
        <w:rPr>
          <w:rFonts w:ascii="Arial" w:hAnsi="Arial" w:cs="Arial"/>
          <w:bCs/>
        </w:rPr>
        <w:t xml:space="preserve">Применяемые материалы и комплектующие, требующие обязательной </w:t>
      </w:r>
      <w:r w:rsidRPr="00A37804">
        <w:rPr>
          <w:rFonts w:ascii="Arial" w:hAnsi="Arial" w:cs="Arial"/>
          <w:b/>
          <w:bCs/>
        </w:rPr>
        <w:t>сертификации в системе ГОСТ Р</w:t>
      </w:r>
      <w:r w:rsidRPr="003B6AC9">
        <w:rPr>
          <w:rFonts w:ascii="Arial" w:hAnsi="Arial" w:cs="Arial"/>
          <w:bCs/>
        </w:rPr>
        <w:t>, должны иметь соответствующие сертификаты.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Для снижения шума при работе агрегата, мощности потребления собственных нужд станции и оптимизации распределения потоков охлаждающего воздуха, параметров вентиляции и обогрева помещений блок-контейнера радиатор системы охлаждения двигателя дизельного размещается в отдельном отсеке (радиаторный отсек), отделенном от моторного помещения.</w:t>
      </w:r>
    </w:p>
    <w:p w:rsidR="00EE7614" w:rsidRPr="003B6AC9" w:rsidRDefault="00EE7614" w:rsidP="00567816">
      <w:pPr>
        <w:spacing w:after="0"/>
        <w:jc w:val="both"/>
        <w:rPr>
          <w:rFonts w:ascii="Arial" w:hAnsi="Arial" w:cs="Arial"/>
        </w:rPr>
      </w:pPr>
    </w:p>
    <w:p w:rsidR="00EE7614" w:rsidRPr="00A37804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b/>
          <w:color w:val="548DD4" w:themeColor="text2" w:themeTint="99"/>
        </w:rPr>
      </w:pPr>
      <w:r w:rsidRPr="00A37804">
        <w:rPr>
          <w:rFonts w:ascii="Arial" w:hAnsi="Arial" w:cs="Arial"/>
          <w:b/>
          <w:color w:val="548DD4" w:themeColor="text2" w:themeTint="99"/>
        </w:rPr>
        <w:t>Система охлаждения</w:t>
      </w:r>
      <w:r w:rsidR="00A37804" w:rsidRPr="00A37804">
        <w:rPr>
          <w:rFonts w:ascii="Arial" w:hAnsi="Arial" w:cs="Arial"/>
          <w:b/>
          <w:color w:val="548DD4" w:themeColor="text2" w:themeTint="99"/>
        </w:rPr>
        <w:t>: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Система охлаждения двигателя должна включать в себя радиатор системы охлаждения типа «вода-воздух», вентиляторы для создания принудительных потоков охлаждающего воздуха, насос охлаждающей жидкости для создания принудительной циркуляции,  систему трубопроводов с необходимой трубопроводной арматурой.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shd w:val="clear" w:color="auto" w:fill="FFFFFF"/>
        </w:rPr>
      </w:pPr>
      <w:r w:rsidRPr="003B6AC9">
        <w:rPr>
          <w:rFonts w:ascii="Arial" w:hAnsi="Arial" w:cs="Arial"/>
          <w:shd w:val="clear" w:color="auto" w:fill="FFFFFF"/>
        </w:rPr>
        <w:t>Контроль и регулирование температуры охлаждающей жидкости обеспечить штатными датчиками и устройствами регулирования потоков ОЖ (термостатами) первичного двигателя.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 xml:space="preserve">Радиатор системы охлаждения с вентилятором должен быть размещен </w:t>
      </w:r>
      <w:r w:rsidRPr="00A37804">
        <w:rPr>
          <w:rFonts w:ascii="Arial" w:hAnsi="Arial" w:cs="Arial"/>
          <w:shd w:val="clear" w:color="auto" w:fill="FFFFFF"/>
        </w:rPr>
        <w:t>в отдельном отсеке, расположенном в пределах силовой структуры блок контейнера (радиаторный отсек).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shd w:val="clear" w:color="auto" w:fill="FFFFFF"/>
        </w:rPr>
      </w:pPr>
      <w:r w:rsidRPr="003B6AC9">
        <w:rPr>
          <w:rFonts w:ascii="Arial" w:hAnsi="Arial" w:cs="Arial"/>
          <w:shd w:val="clear" w:color="auto" w:fill="FFFFFF"/>
        </w:rPr>
        <w:t>Конструкция узлов системы охлаждения предусматривает возможность применения системы утилизации тепла.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Радиатор системы охлаждения двигателя должен охлаждаться потоком воздуха, создаваемого вентилятором. Привод вентилятора должен осуществляться электродвигателем.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С целью снижения шума, создаваемого потоком воздуха, напор этого потока должен регулироваться уменьшением частоты вращения вентилятора и регулированием частоты его вращения при изменении нагрузки.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Регулирование частоты вращения вентилятора должно быть реализовано с помощью частотного преобразователя или аналогичных по функциональным и экономическим показателям устройств.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Управление приводом вентилятора реализовать по сигналам датчика (-</w:t>
      </w:r>
      <w:proofErr w:type="spellStart"/>
      <w:r w:rsidRPr="003B6AC9">
        <w:rPr>
          <w:rFonts w:ascii="Arial" w:hAnsi="Arial" w:cs="Arial"/>
          <w:color w:val="222222"/>
          <w:shd w:val="clear" w:color="auto" w:fill="FFFFFF"/>
        </w:rPr>
        <w:t>ов</w:t>
      </w:r>
      <w:proofErr w:type="spellEnd"/>
      <w:r w:rsidRPr="003B6AC9">
        <w:rPr>
          <w:rFonts w:ascii="Arial" w:hAnsi="Arial" w:cs="Arial"/>
          <w:color w:val="222222"/>
          <w:shd w:val="clear" w:color="auto" w:fill="FFFFFF"/>
        </w:rPr>
        <w:t>) температуры ОЖ.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Радиаторный отсек должен является частью несущего каркаса блок-контейнера и иметь проемы для входа и выхода охлаждающего воздуха и устройства для защиты отсека от попадания внутрь атмосферных осадков, оборудованные антивандальными преградами.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Конструкция радиаторного отсека должна предусматривать возможность проведения технического обслуживания и ремонта оборудования отсека.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Кроме того, конструкция радиаторного отсека должна обеспечивать направление выходящего из отсека потока охлаждающего воздуха по направлению перпендикулярно этой стене.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Система охлаждения должна иметь принудительную циркуляцию охлаждающей жидкости.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Циркуляцию жидкости необходимо обеспечить центробежным насосом.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 xml:space="preserve">Для изготовления трубопроводов охлаждающей жидкости должны применяться  материалы, способные выдерживать рабочие давление </w:t>
      </w:r>
      <w:r w:rsidRPr="00A37804">
        <w:rPr>
          <w:rFonts w:ascii="Arial" w:hAnsi="Arial" w:cs="Arial"/>
          <w:b/>
          <w:color w:val="222222"/>
          <w:shd w:val="clear" w:color="auto" w:fill="FFFFFF"/>
        </w:rPr>
        <w:t>до 8 кг·с/см</w:t>
      </w:r>
      <w:r w:rsidRPr="00A37804">
        <w:rPr>
          <w:rFonts w:ascii="Arial" w:hAnsi="Arial" w:cs="Arial"/>
          <w:b/>
          <w:color w:val="222222"/>
          <w:shd w:val="clear" w:color="auto" w:fill="FFFFFF"/>
          <w:vertAlign w:val="superscript"/>
        </w:rPr>
        <w:t>2</w:t>
      </w:r>
      <w:r w:rsidRPr="003B6AC9">
        <w:rPr>
          <w:rFonts w:ascii="Arial" w:hAnsi="Arial" w:cs="Arial"/>
          <w:color w:val="222222"/>
          <w:shd w:val="clear" w:color="auto" w:fill="FFFFFF"/>
        </w:rPr>
        <w:t xml:space="preserve"> и температуру </w:t>
      </w:r>
      <w:r w:rsidRPr="00A37804">
        <w:rPr>
          <w:rFonts w:ascii="Arial" w:hAnsi="Arial" w:cs="Arial"/>
          <w:b/>
          <w:color w:val="222222"/>
          <w:shd w:val="clear" w:color="auto" w:fill="FFFFFF"/>
        </w:rPr>
        <w:t>от -50</w:t>
      </w:r>
      <w:proofErr w:type="gramStart"/>
      <w:r w:rsidRPr="00A37804">
        <w:rPr>
          <w:rFonts w:ascii="Arial" w:hAnsi="Arial" w:cs="Arial"/>
          <w:b/>
          <w:color w:val="222222"/>
          <w:shd w:val="clear" w:color="auto" w:fill="FFFFFF"/>
        </w:rPr>
        <w:t xml:space="preserve"> °С</w:t>
      </w:r>
      <w:proofErr w:type="gramEnd"/>
      <w:r w:rsidRPr="00A37804">
        <w:rPr>
          <w:rFonts w:ascii="Arial" w:hAnsi="Arial" w:cs="Arial"/>
          <w:b/>
          <w:color w:val="222222"/>
          <w:shd w:val="clear" w:color="auto" w:fill="FFFFFF"/>
        </w:rPr>
        <w:t xml:space="preserve"> до 125 °С</w:t>
      </w:r>
      <w:r w:rsidRPr="003B6AC9">
        <w:rPr>
          <w:rFonts w:ascii="Arial" w:hAnsi="Arial" w:cs="Arial"/>
          <w:color w:val="222222"/>
          <w:shd w:val="clear" w:color="auto" w:fill="FFFFFF"/>
        </w:rPr>
        <w:t>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Прямолинейные участки трубопроводов должны быть выполнены стальными трубами.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Сопряжения участков трубопроводов должны быть выполнены с помощью разъемных фланцевых и резьбовых соединений. Допустимо сопряжения участков трубопроводов выполнять армированными гибкими  рукавами, края которых имеют соединения типа «ниппель-ерш» и крепление червячными хомутами, либо сопряжение цанговыми зажимами с уплотнителями.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 xml:space="preserve">Все трубопроводы должны иметь надежные крепления к жестким неподвижным  близлежащим элементам двигателя и других узлов и, при необходимости, амортизаторы для их </w:t>
      </w:r>
      <w:r w:rsidRPr="003B6AC9">
        <w:rPr>
          <w:rFonts w:ascii="Arial" w:hAnsi="Arial" w:cs="Arial"/>
          <w:color w:val="222222"/>
          <w:shd w:val="clear" w:color="auto" w:fill="FFFFFF"/>
        </w:rPr>
        <w:lastRenderedPageBreak/>
        <w:t>разгрузки от рабочих вибраций и исключения повреждений при посторонних нештатных воздействиях.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Сопряжения трубопроводов радиаторного отсека с трубопроводами, расположенными внутри блок-к</w:t>
      </w:r>
      <w:r w:rsidR="00A37804">
        <w:rPr>
          <w:rFonts w:ascii="Arial" w:hAnsi="Arial" w:cs="Arial"/>
          <w:color w:val="222222"/>
          <w:shd w:val="clear" w:color="auto" w:fill="FFFFFF"/>
        </w:rPr>
        <w:t>онтейнера (агрегатного отсека),</w:t>
      </w:r>
      <w:r w:rsidR="00A37804" w:rsidRPr="00A3780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B6AC9">
        <w:rPr>
          <w:rFonts w:ascii="Arial" w:hAnsi="Arial" w:cs="Arial"/>
          <w:color w:val="222222"/>
          <w:shd w:val="clear" w:color="auto" w:fill="FFFFFF"/>
        </w:rPr>
        <w:t>должны быть выполнены фланцевыми соединениями, размещенными на наружной и внутренней поверхностях стены блок-контейнера (агрегатного отсека) на общей для них фланцевой панели.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В системе охлаждения двигателя должны быть предусмотрены устройства для наполнения системы и слива охлаждающей жидкости за пределы блок-контейнера с помощью ручных насосов, оборудованные запорной арматурой. Устройства слива ОЖ должны обеспечивать отсутствие протечек ОЖ внутрь блок-контейнера при работе агрегата дизельного, при проведении технического обслуживания и ремонтах.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Режимы работы элементов системы охлаждения должны обеспечить надежность, безотказность, требования к ресурсу первичного двигателя при наименьших затратах энергии на привод агрегатов (наибольшей эффективности),  оптимальной стоимости реализации принятых технических решений и минимальной стоимости изделий в эксплуатации.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E7614" w:rsidRPr="00A37804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548DD4" w:themeColor="text2" w:themeTint="99"/>
        </w:rPr>
      </w:pPr>
      <w:r w:rsidRPr="00A37804">
        <w:rPr>
          <w:rFonts w:ascii="Arial" w:hAnsi="Arial" w:cs="Arial"/>
          <w:b/>
          <w:color w:val="548DD4" w:themeColor="text2" w:themeTint="99"/>
        </w:rPr>
        <w:t>Система отвода выпускных газов (</w:t>
      </w:r>
      <w:r w:rsidRPr="00A37804">
        <w:rPr>
          <w:rFonts w:ascii="Arial" w:hAnsi="Arial" w:cs="Arial"/>
          <w:b/>
          <w:color w:val="548DD4" w:themeColor="text2" w:themeTint="99"/>
          <w:shd w:val="clear" w:color="auto" w:fill="FFFFFF"/>
        </w:rPr>
        <w:t>отработавших газов)</w:t>
      </w:r>
      <w:r w:rsidRPr="00A37804">
        <w:rPr>
          <w:rFonts w:ascii="Arial" w:hAnsi="Arial" w:cs="Arial"/>
          <w:color w:val="548DD4" w:themeColor="text2" w:themeTint="99"/>
          <w:shd w:val="clear" w:color="auto" w:fill="FFFFFF"/>
        </w:rPr>
        <w:t xml:space="preserve"> </w:t>
      </w:r>
      <w:r w:rsidRPr="00A37804">
        <w:rPr>
          <w:rFonts w:ascii="Arial" w:hAnsi="Arial" w:cs="Arial"/>
          <w:b/>
          <w:color w:val="548DD4" w:themeColor="text2" w:themeTint="99"/>
        </w:rPr>
        <w:t>двигателя дизельного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Система выпуска ОГ должна состоять из одного или нескольких глушителей шума ОГ, выпускных трубопроводов, устройств компенсации теплового расширения и вибраций выпускного тракта, устройств защиты сопряженных элементов от возгораний и защиты выпускного тракта от попадания в него посторонних предметов при его работе, хранении и транспортировке.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Параметры системы выпуска ОГ должны соответствовать требованиям завода-изготовителя первичного двигателя дизельного и обеспечивать его работоспособность во всех режимах работы агрегата дизельного с паспортными значениями.</w:t>
      </w:r>
    </w:p>
    <w:p w:rsidR="00EE7614" w:rsidRPr="003B6AC9" w:rsidRDefault="00EE7614" w:rsidP="00567816">
      <w:pPr>
        <w:pStyle w:val="a4"/>
        <w:spacing w:after="0"/>
        <w:ind w:left="0" w:firstLine="709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Конструкция узлов системы выпуска ОГ должна обеспечивать возможность установки и надежное фланцевое крепление дополнительной выпускной трубы, отводящей выпускные газы на высоту не менее 3 м от поверхности крыши.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 xml:space="preserve">Элементы системы выпуска ОГ, размещенные внутри блок контейнера, должны в обязательном порядке иметь тепловую изоляцию наружных поверхностей, обеспечивающих безопасную эксплуатацию и техническое обслуживание агрегата. </w:t>
      </w:r>
      <w:r w:rsidRPr="003B6AC9">
        <w:rPr>
          <w:rFonts w:ascii="Arial" w:hAnsi="Arial" w:cs="Arial"/>
          <w:color w:val="222222"/>
          <w:shd w:val="clear" w:color="auto" w:fill="FFFFFF"/>
        </w:rPr>
        <w:tab/>
        <w:t>Глушители ОГ должны иметь устройства защиты от попадания посторонних предметов, а также устройства/люки для очистки внутренних полостей и слива конденсата.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Конструкция трубопроводов системы выпуска ОГ и их соединения должны обеспечивать исключение попадания выпускных газов в помещения блок-контейнера, исключать воспламенение сопряженных элементов агрегата и блок-контейнера в течение всего срока службы агрегата дизельного.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Конструкция трубопроводов системы выпуска ОГ должна обеспечивать герметичность блок-контейнера в местах проходов через его стены, а также в местах выхода трубопроводов за пределы блок-контейнера.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Трубопроводы системы выпуска ОГ должны быть выполнены стальными трубами из углеродистой или легированной стали. Материал и сортамент труб должны обеспечить отсутствие прогаров и других повреждений от воздействия выпускных газов в течение всего срока службы агрегата дизельного.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t>Соединение участков трубопроводов должно быть выполнено стальными фланцами, приваренными к  трубам, соединение каждой пары фланцев между собой выполнить не менее чем 4-мя болтами.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B6AC9">
        <w:rPr>
          <w:rFonts w:ascii="Arial" w:hAnsi="Arial" w:cs="Arial"/>
          <w:color w:val="222222"/>
          <w:shd w:val="clear" w:color="auto" w:fill="FFFFFF"/>
        </w:rPr>
        <w:lastRenderedPageBreak/>
        <w:t>Конструкция трубопроводов системы выпуска ОГ должна иметь устройства для крепления к жестким неподвижным близлежащим элементам двигателя и других агрегатов, для  компенсации тепловых расширений трубопроводов, а также для их разгрузки от рабочих вибраций.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shd w:val="clear" w:color="auto" w:fill="FFFFFF"/>
        </w:rPr>
      </w:pPr>
      <w:r w:rsidRPr="003B6AC9">
        <w:rPr>
          <w:rFonts w:ascii="Arial" w:hAnsi="Arial" w:cs="Arial"/>
          <w:shd w:val="clear" w:color="auto" w:fill="FFFFFF"/>
        </w:rPr>
        <w:t>Конструкция системы выпуска ОГ должна предусматривать возможность применения в составе агрегата устройств утилизации тепла ОГ, их крепления и соединения с элементами агрегата дизельного.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 xml:space="preserve">Электростанция должна быть смонтирована в </w:t>
      </w:r>
      <w:r w:rsidRPr="00A37804">
        <w:rPr>
          <w:rFonts w:ascii="Arial" w:hAnsi="Arial" w:cs="Arial"/>
        </w:rPr>
        <w:t>утепленном контейнере типа «Север»</w:t>
      </w:r>
      <w:r w:rsidRPr="003B6AC9">
        <w:rPr>
          <w:rFonts w:ascii="Arial" w:hAnsi="Arial" w:cs="Arial"/>
        </w:rPr>
        <w:t xml:space="preserve"> с габаритами: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Длина 3700 – 3820 мм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Ширина 2300 – 2400 мм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Высота 2350 – 2450 мм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Несущий стальной каркас, сэндвич панели.</w:t>
      </w:r>
    </w:p>
    <w:p w:rsidR="00EE7614" w:rsidRPr="003B6AC9" w:rsidRDefault="00EE7614" w:rsidP="00567816">
      <w:pPr>
        <w:spacing w:after="0"/>
        <w:jc w:val="both"/>
        <w:rPr>
          <w:rFonts w:ascii="Arial" w:hAnsi="Arial" w:cs="Arial"/>
        </w:rPr>
      </w:pPr>
    </w:p>
    <w:p w:rsidR="00EE7614" w:rsidRPr="00A37804" w:rsidRDefault="00EE7614" w:rsidP="00567816">
      <w:pPr>
        <w:spacing w:after="0"/>
        <w:ind w:firstLine="709"/>
        <w:jc w:val="both"/>
        <w:rPr>
          <w:rFonts w:ascii="Arial" w:hAnsi="Arial" w:cs="Arial"/>
          <w:b/>
          <w:color w:val="548DD4" w:themeColor="text2" w:themeTint="99"/>
        </w:rPr>
      </w:pPr>
      <w:r w:rsidRPr="00A37804">
        <w:rPr>
          <w:rFonts w:ascii="Arial" w:hAnsi="Arial" w:cs="Arial"/>
          <w:b/>
          <w:color w:val="548DD4" w:themeColor="text2" w:themeTint="99"/>
        </w:rPr>
        <w:t>Радиаторный отсек в составе: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 xml:space="preserve">- </w:t>
      </w:r>
      <w:hyperlink r:id="rId10" w:history="1">
        <w:r w:rsidRPr="00D47D7D">
          <w:rPr>
            <w:rStyle w:val="a3"/>
            <w:rFonts w:ascii="Arial" w:hAnsi="Arial" w:cs="Arial"/>
          </w:rPr>
          <w:t xml:space="preserve">блок типа </w:t>
        </w:r>
        <w:r w:rsidRPr="00D47D7D">
          <w:rPr>
            <w:rStyle w:val="a3"/>
            <w:rFonts w:ascii="Arial" w:hAnsi="Arial" w:cs="Arial"/>
            <w:i/>
          </w:rPr>
          <w:t>«Север»</w:t>
        </w:r>
      </w:hyperlink>
      <w:r w:rsidRPr="003B6AC9">
        <w:rPr>
          <w:rFonts w:ascii="Arial" w:hAnsi="Arial" w:cs="Arial"/>
          <w:color w:val="000000"/>
        </w:rPr>
        <w:t xml:space="preserve"> длиной 900- 1000 мм, шириной 2300 - 2400 мм, высотой 2350 -2450 мм;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радиатор системы охлаждения;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 xml:space="preserve">- </w:t>
      </w:r>
      <w:proofErr w:type="spellStart"/>
      <w:r w:rsidRPr="003B6AC9">
        <w:rPr>
          <w:rFonts w:ascii="Arial" w:hAnsi="Arial" w:cs="Arial"/>
          <w:color w:val="000000"/>
        </w:rPr>
        <w:t>интеркулер</w:t>
      </w:r>
      <w:proofErr w:type="spellEnd"/>
      <w:r w:rsidRPr="003B6AC9">
        <w:rPr>
          <w:rFonts w:ascii="Arial" w:hAnsi="Arial" w:cs="Arial"/>
          <w:color w:val="000000"/>
        </w:rPr>
        <w:t xml:space="preserve"> системы охлаждения надувочного воздуха;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комплект устройств силовой автоматики, их электрической защиты управления   вентилятором системы охлаждения;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комплект устройств автоматики собственных нужд и их электрической защиты;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вентилятор системы охлаждения выносного радиатора;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система отвода выпускных газов (ОГ) двигателя дизельного;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системы трубопроводов охлаждения надувочного воздуха;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системы трубопроводов охлаждающей жидкости;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система рабочего, аварийного и ремонтного освещений, а также электропитания помещений радиаторного отсека.</w:t>
      </w:r>
    </w:p>
    <w:p w:rsidR="00EE7614" w:rsidRPr="003B6AC9" w:rsidRDefault="00EE7614" w:rsidP="00567816">
      <w:pPr>
        <w:spacing w:after="0"/>
        <w:jc w:val="both"/>
        <w:rPr>
          <w:rFonts w:ascii="Arial" w:hAnsi="Arial" w:cs="Arial"/>
          <w:color w:val="000000"/>
        </w:rPr>
      </w:pPr>
    </w:p>
    <w:p w:rsidR="00EE7614" w:rsidRPr="00A37804" w:rsidRDefault="00EE7614" w:rsidP="00567816">
      <w:pPr>
        <w:spacing w:after="0"/>
        <w:ind w:firstLine="709"/>
        <w:jc w:val="both"/>
        <w:rPr>
          <w:rFonts w:ascii="Arial" w:hAnsi="Arial" w:cs="Arial"/>
          <w:b/>
          <w:color w:val="548DD4" w:themeColor="text2" w:themeTint="99"/>
        </w:rPr>
      </w:pPr>
      <w:r w:rsidRPr="00A37804">
        <w:rPr>
          <w:rFonts w:ascii="Arial" w:hAnsi="Arial" w:cs="Arial"/>
          <w:b/>
          <w:color w:val="548DD4" w:themeColor="text2" w:themeTint="99"/>
        </w:rPr>
        <w:t>Агрегатный отсек в составе: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 xml:space="preserve">- блок типа </w:t>
      </w:r>
      <w:r w:rsidRPr="00A37804">
        <w:rPr>
          <w:rFonts w:ascii="Arial" w:hAnsi="Arial" w:cs="Arial"/>
          <w:i/>
          <w:color w:val="000000"/>
        </w:rPr>
        <w:t>«Север»</w:t>
      </w:r>
      <w:r w:rsidRPr="003B6AC9">
        <w:rPr>
          <w:rFonts w:ascii="Arial" w:hAnsi="Arial" w:cs="Arial"/>
          <w:color w:val="000000"/>
        </w:rPr>
        <w:t xml:space="preserve"> длиной 2500- 2700 мм, шириной 2300 - 2400 мм, высотой 2350 -2450 мм;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агрегат дизельный номинальной мощностью 100 кВт;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комплект устройств силовой автоматики, их электрической защиты,  автоматизации ввода резерва (АВР), проводников силовых и подключения проводников потребителя;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комплект устройств автоматики собственных нужд и их электрической защиты;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система питания двигателя дизельного топливом;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система питания двигателя дизельного моторным маслом;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система подачи и подготовки воздуха для сгорания в двигателе дизельном;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система отвода выпускных газов (ОГ) двигателя дизельного;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системы подготовки к пуску, запуска и останова двигателя дизельного;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система охлаждения генератора электрического тока;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система вентиляции и отопления помещений блок-контейнера;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система рабочего, аварийного и ремонтного освещений, а также электропитания помещений блок-контейнера;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  <w:color w:val="000000"/>
        </w:rPr>
        <w:t>- система охранно-пожарной сигнализации, оповещения и эвакуации людей при пожаре.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</w:p>
    <w:p w:rsidR="00EE7614" w:rsidRPr="003B6AC9" w:rsidRDefault="00EE7614" w:rsidP="0056781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37804">
        <w:rPr>
          <w:rFonts w:ascii="Arial" w:hAnsi="Arial" w:cs="Arial"/>
          <w:b/>
          <w:color w:val="548DD4" w:themeColor="text2" w:themeTint="99"/>
          <w:sz w:val="22"/>
          <w:szCs w:val="22"/>
        </w:rPr>
        <w:t>Корпус</w:t>
      </w:r>
      <w:r w:rsidRPr="003B6AC9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с элементами жесткости, обеспечивающих прочность конструкции при такелажных работах.</w:t>
      </w:r>
    </w:p>
    <w:p w:rsidR="00EE7614" w:rsidRPr="003B6AC9" w:rsidRDefault="00EE7614" w:rsidP="0056781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37804">
        <w:rPr>
          <w:rFonts w:ascii="Arial" w:hAnsi="Arial" w:cs="Arial"/>
          <w:b/>
          <w:color w:val="548DD4" w:themeColor="text2" w:themeTint="99"/>
          <w:sz w:val="22"/>
          <w:szCs w:val="22"/>
        </w:rPr>
        <w:t>Обшивка</w:t>
      </w:r>
      <w:r w:rsidRPr="003B6AC9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</w:t>
      </w:r>
      <w:proofErr w:type="gramStart"/>
      <w:r w:rsidRPr="003B6AC9">
        <w:rPr>
          <w:rFonts w:ascii="Arial" w:hAnsi="Arial" w:cs="Arial"/>
          <w:color w:val="000000"/>
          <w:sz w:val="22"/>
          <w:szCs w:val="22"/>
        </w:rPr>
        <w:t>сэндвич-панелей</w:t>
      </w:r>
      <w:proofErr w:type="gramEnd"/>
      <w:r w:rsidRPr="003B6AC9">
        <w:rPr>
          <w:rFonts w:ascii="Arial" w:hAnsi="Arial" w:cs="Arial"/>
          <w:color w:val="000000"/>
          <w:sz w:val="22"/>
          <w:szCs w:val="22"/>
        </w:rPr>
        <w:t xml:space="preserve"> толщиной 80 - 100  мм. Сэндвич-панели должны состоять из двух стальных профилированных листов (облицовок) с защитным </w:t>
      </w:r>
      <w:r w:rsidRPr="003B6AC9">
        <w:rPr>
          <w:rFonts w:ascii="Arial" w:hAnsi="Arial" w:cs="Arial"/>
          <w:color w:val="000000"/>
          <w:sz w:val="22"/>
          <w:szCs w:val="22"/>
        </w:rPr>
        <w:lastRenderedPageBreak/>
        <w:t xml:space="preserve">полимерным покрытием. В качестве утеплителя должна использоваться </w:t>
      </w:r>
      <w:proofErr w:type="spellStart"/>
      <w:r w:rsidRPr="003B6AC9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3B6AC9">
        <w:rPr>
          <w:rFonts w:ascii="Arial" w:hAnsi="Arial" w:cs="Arial"/>
          <w:color w:val="000000"/>
          <w:sz w:val="22"/>
          <w:szCs w:val="22"/>
        </w:rPr>
        <w:t xml:space="preserve"> плита. Применение горючих материалов в качестве утеплителя не допускается. Участник в обязательном порядке должен указать применяемый утеплитель и  предоставить сертификат пожарной безопасности. Общее сопротивление теплопередаче боковых стен должно быть </w:t>
      </w:r>
      <w:r w:rsidRPr="00A37804">
        <w:rPr>
          <w:rFonts w:ascii="Arial" w:hAnsi="Arial" w:cs="Arial"/>
          <w:b/>
          <w:color w:val="000000"/>
          <w:sz w:val="22"/>
          <w:szCs w:val="22"/>
        </w:rPr>
        <w:t>2, 26 – 2,5 кв.м.* град. С/Вт</w:t>
      </w:r>
      <w:r w:rsidRPr="003B6AC9">
        <w:rPr>
          <w:rFonts w:ascii="Arial" w:hAnsi="Arial" w:cs="Arial"/>
          <w:color w:val="000000"/>
          <w:sz w:val="22"/>
          <w:szCs w:val="22"/>
        </w:rPr>
        <w:t>.</w:t>
      </w:r>
    </w:p>
    <w:p w:rsidR="00EE7614" w:rsidRPr="003B6AC9" w:rsidRDefault="00EE7614" w:rsidP="0056781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37804">
        <w:rPr>
          <w:rFonts w:ascii="Arial" w:hAnsi="Arial" w:cs="Arial"/>
          <w:b/>
          <w:color w:val="548DD4" w:themeColor="text2" w:themeTint="99"/>
          <w:sz w:val="22"/>
          <w:szCs w:val="22"/>
        </w:rPr>
        <w:t>Потолок</w:t>
      </w:r>
      <w:r w:rsidRPr="003B6AC9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</w:t>
      </w:r>
      <w:r w:rsidRPr="00A37804">
        <w:rPr>
          <w:rFonts w:ascii="Arial" w:hAnsi="Arial" w:cs="Arial"/>
          <w:b/>
          <w:color w:val="000000"/>
          <w:sz w:val="22"/>
          <w:szCs w:val="22"/>
        </w:rPr>
        <w:t>до 4,8 - 5 кПа(480 - 500 кг/кв.м.)</w:t>
      </w:r>
      <w:r w:rsidRPr="003B6AC9">
        <w:rPr>
          <w:rFonts w:ascii="Arial" w:hAnsi="Arial" w:cs="Arial"/>
          <w:color w:val="000000"/>
          <w:sz w:val="22"/>
          <w:szCs w:val="22"/>
        </w:rPr>
        <w:t xml:space="preserve"> и передвижение обслуживающего персонала.</w:t>
      </w:r>
    </w:p>
    <w:p w:rsidR="00EE7614" w:rsidRPr="003B6AC9" w:rsidRDefault="00EE7614" w:rsidP="0056781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37804">
        <w:rPr>
          <w:rFonts w:ascii="Arial" w:hAnsi="Arial" w:cs="Arial"/>
          <w:b/>
          <w:color w:val="548DD4" w:themeColor="text2" w:themeTint="99"/>
          <w:sz w:val="22"/>
          <w:szCs w:val="22"/>
        </w:rPr>
        <w:t>Промежутки между профилированными листами</w:t>
      </w:r>
      <w:r w:rsidRPr="003B6AC9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  </w:t>
      </w:r>
      <w:r w:rsidRPr="00A37804">
        <w:rPr>
          <w:rFonts w:ascii="Arial" w:hAnsi="Arial" w:cs="Arial"/>
          <w:b/>
          <w:color w:val="000000"/>
          <w:sz w:val="22"/>
          <w:szCs w:val="22"/>
        </w:rPr>
        <w:t>4,0 – 4,5 кв.м.* град. С/Вт</w:t>
      </w:r>
      <w:r w:rsidRPr="003B6AC9">
        <w:rPr>
          <w:rFonts w:ascii="Arial" w:hAnsi="Arial" w:cs="Arial"/>
          <w:color w:val="000000"/>
          <w:sz w:val="22"/>
          <w:szCs w:val="22"/>
        </w:rPr>
        <w:t>.</w:t>
      </w:r>
    </w:p>
    <w:p w:rsidR="00EE7614" w:rsidRPr="003B6AC9" w:rsidRDefault="00EE7614" w:rsidP="0056781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37804">
        <w:rPr>
          <w:rFonts w:ascii="Arial" w:hAnsi="Arial" w:cs="Arial"/>
          <w:b/>
          <w:color w:val="548DD4" w:themeColor="text2" w:themeTint="99"/>
          <w:sz w:val="22"/>
          <w:szCs w:val="22"/>
        </w:rPr>
        <w:t>Пол</w:t>
      </w:r>
      <w:r w:rsidRPr="003B6AC9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каркасе. Промежутки должны быть заполнены минеральной ватой. Пол должен быть покрыт изнутри рифленым стальным листом </w:t>
      </w:r>
      <w:r w:rsidRPr="003B6AC9">
        <w:rPr>
          <w:rFonts w:ascii="Arial" w:hAnsi="Arial" w:cs="Arial"/>
          <w:sz w:val="22"/>
          <w:szCs w:val="22"/>
        </w:rPr>
        <w:t xml:space="preserve">толщиной  4-5 мм. Общее сопротивление теплопередаче боковых стен контейнера должно быть </w:t>
      </w:r>
      <w:r w:rsidRPr="00A37804">
        <w:rPr>
          <w:rFonts w:ascii="Arial" w:hAnsi="Arial" w:cs="Arial"/>
          <w:b/>
          <w:sz w:val="22"/>
          <w:szCs w:val="22"/>
        </w:rPr>
        <w:t>2,2 – 2,5 кв.м.* град. С/Вт</w:t>
      </w:r>
      <w:r w:rsidRPr="003B6AC9">
        <w:rPr>
          <w:rFonts w:ascii="Arial" w:hAnsi="Arial" w:cs="Arial"/>
          <w:sz w:val="22"/>
          <w:szCs w:val="22"/>
        </w:rPr>
        <w:t>.</w:t>
      </w:r>
    </w:p>
    <w:p w:rsidR="00EE7614" w:rsidRPr="003B6AC9" w:rsidRDefault="00EE7614" w:rsidP="0056781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37804">
        <w:rPr>
          <w:rFonts w:ascii="Arial" w:hAnsi="Arial" w:cs="Arial"/>
          <w:b/>
          <w:color w:val="548DD4" w:themeColor="text2" w:themeTint="99"/>
          <w:sz w:val="22"/>
          <w:szCs w:val="22"/>
        </w:rPr>
        <w:t>Торцевая стена</w:t>
      </w:r>
      <w:r w:rsidRPr="003B6AC9">
        <w:rPr>
          <w:rFonts w:ascii="Arial" w:hAnsi="Arial" w:cs="Arial"/>
          <w:sz w:val="22"/>
          <w:szCs w:val="22"/>
        </w:rPr>
        <w:t xml:space="preserve"> должна быть выполнена съёмной. В контейнере должна быть предусмотрена дверь оснащенная замком.</w:t>
      </w:r>
    </w:p>
    <w:p w:rsidR="00EE7614" w:rsidRPr="003B6AC9" w:rsidRDefault="00EE7614" w:rsidP="0056781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B6AC9">
        <w:rPr>
          <w:rFonts w:ascii="Arial" w:hAnsi="Arial" w:cs="Arial"/>
          <w:color w:val="000000"/>
          <w:sz w:val="22"/>
          <w:szCs w:val="22"/>
        </w:rPr>
        <w:t>В боковой стене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EE7614" w:rsidRPr="003B6AC9" w:rsidRDefault="00EE7614" w:rsidP="0056781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37804">
        <w:rPr>
          <w:rFonts w:ascii="Arial" w:hAnsi="Arial" w:cs="Arial"/>
          <w:b/>
          <w:color w:val="548DD4" w:themeColor="text2" w:themeTint="99"/>
          <w:sz w:val="22"/>
          <w:szCs w:val="22"/>
        </w:rPr>
        <w:t>Проемы для забора холодного и выброса горячего воздуха</w:t>
      </w:r>
      <w:r w:rsidRPr="003B6AC9">
        <w:rPr>
          <w:rFonts w:ascii="Arial" w:hAnsi="Arial" w:cs="Arial"/>
          <w:sz w:val="22"/>
          <w:szCs w:val="22"/>
        </w:rPr>
        <w:t xml:space="preserve"> радиаторного отсека должны быть оборудованы устройствами предотвращающими проникновение посторонних предметов внутрь отсека во время транспортировки, эксплуатации и хранения.</w:t>
      </w:r>
    </w:p>
    <w:p w:rsidR="00EE7614" w:rsidRPr="003B6AC9" w:rsidRDefault="00EE7614" w:rsidP="0056781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B6AC9">
        <w:rPr>
          <w:rFonts w:ascii="Arial" w:hAnsi="Arial" w:cs="Arial"/>
          <w:sz w:val="22"/>
          <w:szCs w:val="22"/>
        </w:rPr>
        <w:t>Проемы для забора холодного и выброса горячего воздуха агрегатного отсека должны быть оборудованы автоматическими утепленными клапанами с электроприводами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хранения, с системой принудительного воздухообмена и вентиляции.</w:t>
      </w:r>
    </w:p>
    <w:p w:rsidR="00EE7614" w:rsidRPr="003B6AC9" w:rsidRDefault="00EE7614" w:rsidP="0056781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37804">
        <w:rPr>
          <w:rFonts w:ascii="Arial" w:hAnsi="Arial" w:cs="Arial"/>
          <w:b/>
          <w:color w:val="548DD4" w:themeColor="text2" w:themeTint="99"/>
          <w:sz w:val="22"/>
          <w:szCs w:val="22"/>
        </w:rPr>
        <w:t>Зазоры и проходы</w:t>
      </w:r>
      <w:r w:rsidRPr="003B6AC9">
        <w:rPr>
          <w:rFonts w:ascii="Arial" w:hAnsi="Arial" w:cs="Arial"/>
          <w:color w:val="000000"/>
          <w:sz w:val="22"/>
          <w:szCs w:val="22"/>
        </w:rPr>
        <w:t xml:space="preserve"> между стенами и выступающими элементами станции должны составлять </w:t>
      </w:r>
      <w:r w:rsidRPr="00A37804">
        <w:rPr>
          <w:rFonts w:ascii="Arial" w:hAnsi="Arial" w:cs="Arial"/>
          <w:b/>
          <w:color w:val="000000"/>
          <w:sz w:val="22"/>
          <w:szCs w:val="22"/>
        </w:rPr>
        <w:t>0.7 – 0,9 метра</w:t>
      </w:r>
      <w:r w:rsidRPr="003B6AC9">
        <w:rPr>
          <w:rFonts w:ascii="Arial" w:hAnsi="Arial" w:cs="Arial"/>
          <w:color w:val="000000"/>
          <w:sz w:val="22"/>
          <w:szCs w:val="22"/>
        </w:rPr>
        <w:t>.</w:t>
      </w:r>
    </w:p>
    <w:p w:rsidR="00EE7614" w:rsidRPr="003B6AC9" w:rsidRDefault="00EE7614" w:rsidP="0056781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3B6AC9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II-й степени огнестойкости.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A37804">
        <w:rPr>
          <w:rFonts w:ascii="Arial" w:hAnsi="Arial" w:cs="Arial"/>
          <w:b/>
          <w:color w:val="548DD4" w:themeColor="text2" w:themeTint="99"/>
        </w:rPr>
        <w:t>Рама контейнера</w:t>
      </w:r>
      <w:r w:rsidRPr="003B6AC9">
        <w:rPr>
          <w:rFonts w:ascii="Arial" w:hAnsi="Arial" w:cs="Arial"/>
        </w:rPr>
        <w:t xml:space="preserve"> должна быть усилена,  изготовлены закладные устройства для монтажа и крепления </w:t>
      </w:r>
      <w:proofErr w:type="gramStart"/>
      <w:r w:rsidRPr="003B6AC9">
        <w:rPr>
          <w:rFonts w:ascii="Arial" w:hAnsi="Arial" w:cs="Arial"/>
        </w:rPr>
        <w:t>дизель-генератора</w:t>
      </w:r>
      <w:proofErr w:type="gramEnd"/>
      <w:r w:rsidRPr="003B6AC9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3B6AC9">
        <w:rPr>
          <w:rFonts w:ascii="Arial" w:hAnsi="Arial" w:cs="Arial"/>
        </w:rPr>
        <w:t>теплоизолированы</w:t>
      </w:r>
      <w:proofErr w:type="spellEnd"/>
      <w:r w:rsidRPr="003B6AC9">
        <w:rPr>
          <w:rFonts w:ascii="Arial" w:hAnsi="Arial" w:cs="Arial"/>
        </w:rPr>
        <w:t>, Внутренняя электропроводка  должна быть выполнена  согласно ПУЭ.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В  контейнере  должен быть установлен  распределительный  щиток  собственных  нужд.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Для  обеспечения  безопасной  эксплуатации  должны быть предусмотрены  система  охранно-пожарной  сигнализации  и  система  автоматического  порошкового пожаротушения.</w:t>
      </w:r>
    </w:p>
    <w:p w:rsidR="00EE7614" w:rsidRPr="003B6AC9" w:rsidRDefault="00EE7614" w:rsidP="00567816">
      <w:pPr>
        <w:pStyle w:val="a9"/>
        <w:spacing w:line="276" w:lineRule="auto"/>
        <w:ind w:firstLine="709"/>
        <w:rPr>
          <w:rFonts w:ascii="Arial" w:hAnsi="Arial" w:cs="Arial"/>
          <w:b w:val="0"/>
          <w:bCs w:val="0"/>
          <w:sz w:val="22"/>
          <w:szCs w:val="22"/>
        </w:rPr>
      </w:pPr>
      <w:proofErr w:type="gramStart"/>
      <w:r w:rsidRPr="003B6AC9">
        <w:rPr>
          <w:rFonts w:ascii="Arial" w:hAnsi="Arial" w:cs="Arial"/>
          <w:b w:val="0"/>
          <w:bCs w:val="0"/>
          <w:sz w:val="22"/>
          <w:szCs w:val="22"/>
        </w:rPr>
        <w:t>Отопление контейнера неработающего ДЭА</w:t>
      </w:r>
      <w:r w:rsidR="00A37804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003B6AC9">
        <w:rPr>
          <w:rFonts w:ascii="Arial" w:hAnsi="Arial" w:cs="Arial"/>
          <w:b w:val="0"/>
          <w:bCs w:val="0"/>
          <w:sz w:val="22"/>
          <w:szCs w:val="22"/>
        </w:rPr>
        <w:t>должно производится за счёт  закрепленных на стенах электроконвекторов.</w:t>
      </w:r>
      <w:proofErr w:type="gramEnd"/>
      <w:r w:rsidRPr="003B6AC9">
        <w:rPr>
          <w:rFonts w:ascii="Arial" w:hAnsi="Arial" w:cs="Arial"/>
          <w:b w:val="0"/>
          <w:bCs w:val="0"/>
          <w:sz w:val="22"/>
          <w:szCs w:val="22"/>
        </w:rPr>
        <w:t xml:space="preserve"> В комплекте должны быть первичные средства пожаротушения углекислотные огнетушители.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>Дизельная электростанция должна быть укомплектована системой проводного удаленного мониторинга с дуплексным режимом связи, включающей в себя:</w:t>
      </w:r>
    </w:p>
    <w:p w:rsidR="00EE7614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lastRenderedPageBreak/>
        <w:t xml:space="preserve">Сенсорную панель управления с ЖК-экраном диагональю 7 - 9 дюймов, должно быть обеспечено наличие </w:t>
      </w:r>
      <w:r w:rsidRPr="003B6AC9">
        <w:rPr>
          <w:rFonts w:ascii="Arial" w:hAnsi="Arial" w:cs="Arial"/>
          <w:lang w:val="en-US"/>
        </w:rPr>
        <w:t>USB</w:t>
      </w:r>
      <w:r w:rsidRPr="003B6AC9">
        <w:rPr>
          <w:rFonts w:ascii="Arial" w:hAnsi="Arial" w:cs="Arial"/>
        </w:rPr>
        <w:t xml:space="preserve"> порта, питание </w:t>
      </w:r>
      <w:r w:rsidRPr="00A37804">
        <w:rPr>
          <w:rFonts w:ascii="Arial" w:hAnsi="Arial" w:cs="Arial"/>
          <w:b/>
        </w:rPr>
        <w:t>12 - 24</w:t>
      </w:r>
      <w:proofErr w:type="gramStart"/>
      <w:r w:rsidRPr="00A37804">
        <w:rPr>
          <w:rFonts w:ascii="Arial" w:hAnsi="Arial" w:cs="Arial"/>
          <w:b/>
        </w:rPr>
        <w:t xml:space="preserve"> В</w:t>
      </w:r>
      <w:proofErr w:type="gramEnd"/>
      <w:r w:rsidRPr="003B6AC9">
        <w:rPr>
          <w:rFonts w:ascii="Arial" w:hAnsi="Arial" w:cs="Arial"/>
        </w:rPr>
        <w:t xml:space="preserve">, должна быть предусмотрена возможность  встраивания в пост управления, обеспечен интерфейс на русском языке, должна быть предусмотрена возможность вывода текущих параметров сети, генератора, двигателя, возможность дистанционного ручного запуска и останова ДГ, подачи команд на управление силовым шкафом, возможность переключения режимов работы контроллера ДГ. Расстояние связи  </w:t>
      </w:r>
      <w:r w:rsidRPr="00A37804">
        <w:rPr>
          <w:rFonts w:ascii="Arial" w:hAnsi="Arial" w:cs="Arial"/>
          <w:b/>
        </w:rPr>
        <w:t>1,2 – 1,5 км</w:t>
      </w:r>
      <w:r w:rsidRPr="003B6AC9">
        <w:rPr>
          <w:rFonts w:ascii="Arial" w:hAnsi="Arial" w:cs="Arial"/>
        </w:rPr>
        <w:t xml:space="preserve">. Габаритные размеры панели управления </w:t>
      </w:r>
      <w:r w:rsidRPr="00A37804">
        <w:rPr>
          <w:rFonts w:ascii="Arial" w:hAnsi="Arial" w:cs="Arial"/>
          <w:b/>
        </w:rPr>
        <w:t>205 - 220х150 - 170х48 - 60 мм.</w:t>
      </w:r>
    </w:p>
    <w:p w:rsidR="0094645F" w:rsidRDefault="0094645F" w:rsidP="00567816">
      <w:pPr>
        <w:spacing w:after="0"/>
        <w:ind w:firstLine="709"/>
        <w:jc w:val="both"/>
        <w:rPr>
          <w:rFonts w:ascii="Arial" w:hAnsi="Arial" w:cs="Arial"/>
        </w:rPr>
      </w:pPr>
    </w:p>
    <w:p w:rsidR="00EE7614" w:rsidRPr="0094645F" w:rsidRDefault="0094645F" w:rsidP="0094645F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EE7614" w:rsidRPr="00A37804" w:rsidRDefault="00EE7614" w:rsidP="00567816">
      <w:pPr>
        <w:spacing w:after="0"/>
        <w:ind w:firstLine="709"/>
        <w:jc w:val="both"/>
        <w:rPr>
          <w:rFonts w:ascii="Arial" w:hAnsi="Arial" w:cs="Arial"/>
          <w:b/>
          <w:bCs/>
          <w:color w:val="548DD4" w:themeColor="text2" w:themeTint="99"/>
          <w:spacing w:val="6"/>
        </w:rPr>
      </w:pPr>
      <w:r w:rsidRPr="00A37804">
        <w:rPr>
          <w:rFonts w:ascii="Arial" w:hAnsi="Arial" w:cs="Arial"/>
          <w:b/>
          <w:bCs/>
          <w:color w:val="548DD4" w:themeColor="text2" w:themeTint="99"/>
          <w:spacing w:val="6"/>
        </w:rPr>
        <w:t>Требования к составу и содержанию документации</w:t>
      </w:r>
    </w:p>
    <w:p w:rsidR="00EE7614" w:rsidRPr="00A37804" w:rsidRDefault="00EE7614" w:rsidP="00567816">
      <w:pPr>
        <w:spacing w:after="0"/>
        <w:ind w:firstLine="709"/>
        <w:jc w:val="both"/>
        <w:rPr>
          <w:rFonts w:ascii="Arial" w:hAnsi="Arial" w:cs="Arial"/>
          <w:i/>
          <w:color w:val="000000"/>
          <w:spacing w:val="-2"/>
        </w:rPr>
      </w:pPr>
      <w:r w:rsidRPr="00A37804">
        <w:rPr>
          <w:rFonts w:ascii="Arial" w:hAnsi="Arial" w:cs="Arial"/>
          <w:i/>
          <w:color w:val="000000"/>
          <w:spacing w:val="-8"/>
        </w:rPr>
        <w:t>Комплект</w:t>
      </w:r>
      <w:r w:rsidRPr="00A37804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A37804">
        <w:rPr>
          <w:rFonts w:ascii="Arial" w:hAnsi="Arial" w:cs="Arial"/>
          <w:i/>
          <w:color w:val="000000"/>
          <w:spacing w:val="-2"/>
        </w:rPr>
        <w:t>: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</w:rPr>
        <w:t>- формуляр (паспорт);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</w:rPr>
        <w:t>- техническое описание оборудования;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</w:rPr>
        <w:t>- инструкции по эксплуатации двигателя и генератора;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3B6AC9">
        <w:rPr>
          <w:rFonts w:ascii="Arial" w:hAnsi="Arial" w:cs="Arial"/>
        </w:rPr>
        <w:t>- регламент технического обслуживания;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  <w:color w:val="000000"/>
          <w:spacing w:val="-2"/>
        </w:rPr>
      </w:pPr>
      <w:r w:rsidRPr="003B6AC9">
        <w:rPr>
          <w:rFonts w:ascii="Arial" w:hAnsi="Arial" w:cs="Arial"/>
          <w:color w:val="000000"/>
          <w:spacing w:val="-2"/>
        </w:rPr>
        <w:t xml:space="preserve">- копии сертификата соответствия </w:t>
      </w:r>
      <w:r w:rsidRPr="003B6AC9">
        <w:rPr>
          <w:rFonts w:ascii="Arial" w:hAnsi="Arial" w:cs="Arial"/>
          <w:color w:val="000000"/>
          <w:spacing w:val="4"/>
        </w:rPr>
        <w:t>ДГУ</w:t>
      </w:r>
      <w:r w:rsidRPr="003B6AC9">
        <w:rPr>
          <w:rFonts w:ascii="Arial" w:hAnsi="Arial" w:cs="Arial"/>
          <w:color w:val="000000"/>
          <w:spacing w:val="-2"/>
        </w:rPr>
        <w:t xml:space="preserve"> требованиям руководящих документов.</w:t>
      </w:r>
    </w:p>
    <w:p w:rsidR="00EE7614" w:rsidRPr="003B6AC9" w:rsidRDefault="00EE7614" w:rsidP="00567816">
      <w:pPr>
        <w:spacing w:after="0"/>
        <w:ind w:firstLine="709"/>
        <w:jc w:val="both"/>
        <w:rPr>
          <w:rFonts w:ascii="Arial" w:hAnsi="Arial" w:cs="Arial"/>
        </w:rPr>
      </w:pPr>
      <w:r w:rsidRPr="003B6AC9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не ранее </w:t>
      </w:r>
      <w:r w:rsidR="00B423C5">
        <w:rPr>
          <w:rFonts w:ascii="Arial" w:hAnsi="Arial" w:cs="Arial"/>
        </w:rPr>
        <w:t>1</w:t>
      </w:r>
      <w:r w:rsidRPr="003B6AC9">
        <w:rPr>
          <w:rFonts w:ascii="Arial" w:hAnsi="Arial" w:cs="Arial"/>
        </w:rPr>
        <w:t xml:space="preserve"> квартала  </w:t>
      </w:r>
      <w:r w:rsidR="009D6CA3">
        <w:rPr>
          <w:rFonts w:ascii="Arial" w:hAnsi="Arial" w:cs="Arial"/>
        </w:rPr>
        <w:t>текущего года</w:t>
      </w:r>
      <w:r w:rsidRPr="003B6AC9">
        <w:rPr>
          <w:rFonts w:ascii="Arial" w:hAnsi="Arial" w:cs="Arial"/>
        </w:rPr>
        <w:t>.</w:t>
      </w:r>
    </w:p>
    <w:p w:rsidR="00EE7614" w:rsidRPr="00EE7614" w:rsidRDefault="00EE7614" w:rsidP="00EE7614">
      <w:pPr>
        <w:spacing w:after="0"/>
        <w:ind w:firstLine="709"/>
        <w:rPr>
          <w:rFonts w:ascii="Times New Roman" w:hAnsi="Times New Roman" w:cs="Times New Roman"/>
        </w:rPr>
      </w:pPr>
    </w:p>
    <w:p w:rsidR="00E517CA" w:rsidRPr="00E517CA" w:rsidRDefault="00E517CA" w:rsidP="001C2E8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E0B3A" w:rsidRDefault="00CE0B3A" w:rsidP="001C2E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0B3A" w:rsidRPr="001C2E8E" w:rsidRDefault="0004771B" w:rsidP="001C2E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52650" cy="2870200"/>
            <wp:effectExtent l="19050" t="0" r="0" b="0"/>
            <wp:docPr id="2" name="Рисунок 2" descr="C:\Users\arefeva.m.ELECTROAGREGAT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efeva.m.ELECTROAGREGAT\Desktop\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66" cy="287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52650" cy="2870199"/>
            <wp:effectExtent l="19050" t="0" r="0" b="0"/>
            <wp:docPr id="4" name="Рисунок 3" descr="C:\Users\arefeva.m.ELECTROAGREGAT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efeva.m.ELECTROAGREGAT\Desktop\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05" cy="287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62175" cy="2882900"/>
            <wp:effectExtent l="19050" t="0" r="9525" b="0"/>
            <wp:docPr id="3" name="Рисунок 1" descr="C:\Users\arefeva.m.ELECTROAGREGAT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feva.m.ELECTROAGREGAT\Desktop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04A" w:rsidRDefault="009464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129540</wp:posOffset>
            </wp:positionV>
            <wp:extent cx="5715000" cy="1447800"/>
            <wp:effectExtent l="19050" t="0" r="0" b="0"/>
            <wp:wrapNone/>
            <wp:docPr id="21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04A" w:rsidRDefault="0067604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04A" w:rsidRDefault="0067604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04A" w:rsidRDefault="0067604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04A" w:rsidRDefault="0067604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04A" w:rsidRDefault="0067604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645F" w:rsidRDefault="009464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645F" w:rsidRDefault="009464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04A" w:rsidRDefault="0067604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04A" w:rsidRDefault="0067604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04A" w:rsidRPr="0015393D" w:rsidRDefault="0067604A" w:rsidP="0067604A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67604A" w:rsidRDefault="0067604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04A" w:rsidRDefault="0067604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04A" w:rsidRPr="00CE0B3A" w:rsidRDefault="0067604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8F270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.5pt;margin-top:12.25pt;width:512.25pt;height:0;z-index:251660288" o:connectortype="straight" strokecolor="#365f91 [2404]" strokeweight="2pt">
            <v:stroke dashstyle="dash"/>
          </v:shape>
        </w:pict>
      </w:r>
    </w:p>
    <w:p w:rsidR="001A275C" w:rsidRDefault="001A275C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275C" w:rsidRDefault="001A275C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7604A" w:rsidRPr="00D57C2E" w:rsidRDefault="0067604A" w:rsidP="0067604A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67604A" w:rsidRPr="00952F0F" w:rsidRDefault="0067604A" w:rsidP="0067604A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67604A" w:rsidRPr="00771549" w:rsidRDefault="0067604A" w:rsidP="0067604A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67604A" w:rsidRPr="00403401" w:rsidRDefault="0067604A" w:rsidP="0067604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67604A" w:rsidRPr="00D57C2E" w:rsidRDefault="0067604A" w:rsidP="0067604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67604A" w:rsidRPr="00D57C2E" w:rsidRDefault="0067604A" w:rsidP="0067604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67604A" w:rsidRPr="00771549" w:rsidRDefault="0067604A" w:rsidP="0067604A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67604A" w:rsidRPr="00403401" w:rsidRDefault="0067604A" w:rsidP="0067604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67604A" w:rsidRPr="00403401" w:rsidRDefault="0067604A" w:rsidP="0067604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67604A" w:rsidRPr="001A371B" w:rsidRDefault="0067604A" w:rsidP="0067604A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67604A" w:rsidRPr="001A371B" w:rsidRDefault="0067604A" w:rsidP="0067604A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67604A" w:rsidRPr="00D57C2E" w:rsidRDefault="0067604A" w:rsidP="0067604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67604A" w:rsidRDefault="0067604A" w:rsidP="0067604A">
      <w:pPr>
        <w:jc w:val="both"/>
        <w:rPr>
          <w:rFonts w:ascii="Arial" w:hAnsi="Arial" w:cs="Arial"/>
          <w:sz w:val="28"/>
          <w:szCs w:val="28"/>
        </w:rPr>
      </w:pPr>
    </w:p>
    <w:p w:rsidR="0067604A" w:rsidRPr="00403401" w:rsidRDefault="0067604A" w:rsidP="0067604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67604A" w:rsidRPr="0094508F" w:rsidRDefault="0067604A" w:rsidP="0067604A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67604A" w:rsidRPr="0094508F" w:rsidRDefault="0067604A" w:rsidP="0067604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67604A" w:rsidRPr="00D57C2E" w:rsidRDefault="0067604A" w:rsidP="0067604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67604A" w:rsidRPr="00DE0F56" w:rsidRDefault="0067604A" w:rsidP="0067604A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67604A" w:rsidRPr="00403401" w:rsidRDefault="0067604A" w:rsidP="0067604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67604A" w:rsidRPr="001A371B" w:rsidRDefault="0067604A" w:rsidP="0067604A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67604A" w:rsidRPr="00403401" w:rsidRDefault="0067604A" w:rsidP="0067604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67604A" w:rsidRPr="001A371B" w:rsidRDefault="0067604A" w:rsidP="0067604A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67604A" w:rsidRDefault="0067604A" w:rsidP="0067604A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67604A" w:rsidRPr="001A371B" w:rsidRDefault="0067604A" w:rsidP="0067604A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67604A" w:rsidRPr="001A371B" w:rsidRDefault="0067604A" w:rsidP="0067604A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1A275C" w:rsidRDefault="001A275C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275C" w:rsidRPr="004E5716" w:rsidRDefault="008F2702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9" type="#_x0000_t32" style="position:absolute;left:0;text-align:left;margin-left:7.5pt;margin-top:.65pt;width:512.25pt;height:0;z-index:251661312" o:connectortype="straight" strokecolor="#365f91 [2404]" strokeweight="2pt">
            <v:stroke dashstyle="dash"/>
          </v:shape>
        </w:pict>
      </w:r>
    </w:p>
    <w:sectPr w:rsidR="001A275C" w:rsidRPr="004E5716" w:rsidSect="00113383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6D9" w:rsidRDefault="004D26D9" w:rsidP="00113383">
      <w:pPr>
        <w:spacing w:after="0" w:line="240" w:lineRule="auto"/>
      </w:pPr>
      <w:r>
        <w:separator/>
      </w:r>
    </w:p>
  </w:endnote>
  <w:endnote w:type="continuationSeparator" w:id="0">
    <w:p w:rsidR="004D26D9" w:rsidRDefault="004D26D9" w:rsidP="0011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83" w:rsidRPr="00AC5FA9" w:rsidRDefault="00113383" w:rsidP="00113383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113383" w:rsidRPr="00AC5FA9" w:rsidTr="00C90BE5">
      <w:tc>
        <w:tcPr>
          <w:tcW w:w="4679" w:type="dxa"/>
        </w:tcPr>
        <w:p w:rsidR="00113383" w:rsidRPr="00AC5FA9" w:rsidRDefault="00113383" w:rsidP="00113383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113383" w:rsidRPr="00AC5FA9" w:rsidRDefault="00113383" w:rsidP="00113383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113383" w:rsidRPr="00AC5FA9" w:rsidTr="00C90BE5">
      <w:tc>
        <w:tcPr>
          <w:tcW w:w="4679" w:type="dxa"/>
        </w:tcPr>
        <w:p w:rsidR="00113383" w:rsidRPr="00AC5FA9" w:rsidRDefault="00113383" w:rsidP="00113383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113383" w:rsidRPr="00AC5FA9" w:rsidRDefault="00113383" w:rsidP="00113383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113383" w:rsidRDefault="00113383">
    <w:pPr>
      <w:pStyle w:val="ac"/>
    </w:pPr>
  </w:p>
  <w:p w:rsidR="00113383" w:rsidRDefault="001133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6D9" w:rsidRDefault="004D26D9" w:rsidP="00113383">
      <w:pPr>
        <w:spacing w:after="0" w:line="240" w:lineRule="auto"/>
      </w:pPr>
      <w:r>
        <w:separator/>
      </w:r>
    </w:p>
  </w:footnote>
  <w:footnote w:type="continuationSeparator" w:id="0">
    <w:p w:rsidR="004D26D9" w:rsidRDefault="004D26D9" w:rsidP="0011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4771B"/>
    <w:rsid w:val="00065DBC"/>
    <w:rsid w:val="000769DB"/>
    <w:rsid w:val="000B0A54"/>
    <w:rsid w:val="000B633F"/>
    <w:rsid w:val="00113383"/>
    <w:rsid w:val="001A275C"/>
    <w:rsid w:val="001A3A53"/>
    <w:rsid w:val="001B64AF"/>
    <w:rsid w:val="001B6764"/>
    <w:rsid w:val="001B7B4A"/>
    <w:rsid w:val="001C2E8E"/>
    <w:rsid w:val="00216AE9"/>
    <w:rsid w:val="002242BA"/>
    <w:rsid w:val="00294ACF"/>
    <w:rsid w:val="002C519D"/>
    <w:rsid w:val="003008D7"/>
    <w:rsid w:val="00315EC4"/>
    <w:rsid w:val="00371EE7"/>
    <w:rsid w:val="003B6AC9"/>
    <w:rsid w:val="003B7462"/>
    <w:rsid w:val="003E7DD3"/>
    <w:rsid w:val="004149A5"/>
    <w:rsid w:val="00425D72"/>
    <w:rsid w:val="004A2B1C"/>
    <w:rsid w:val="004D26D9"/>
    <w:rsid w:val="004E5716"/>
    <w:rsid w:val="004F2460"/>
    <w:rsid w:val="00500A1A"/>
    <w:rsid w:val="005035E1"/>
    <w:rsid w:val="005123A8"/>
    <w:rsid w:val="00540F90"/>
    <w:rsid w:val="00567816"/>
    <w:rsid w:val="005728DF"/>
    <w:rsid w:val="00577B87"/>
    <w:rsid w:val="00602AFA"/>
    <w:rsid w:val="00602D81"/>
    <w:rsid w:val="0067604A"/>
    <w:rsid w:val="00681CA6"/>
    <w:rsid w:val="007668A2"/>
    <w:rsid w:val="007745CE"/>
    <w:rsid w:val="00814212"/>
    <w:rsid w:val="00842C4D"/>
    <w:rsid w:val="00855123"/>
    <w:rsid w:val="008E1340"/>
    <w:rsid w:val="008E3752"/>
    <w:rsid w:val="008F2702"/>
    <w:rsid w:val="009242AF"/>
    <w:rsid w:val="0094645F"/>
    <w:rsid w:val="009878C6"/>
    <w:rsid w:val="00990793"/>
    <w:rsid w:val="009D6CA3"/>
    <w:rsid w:val="00A37804"/>
    <w:rsid w:val="00A45E27"/>
    <w:rsid w:val="00A63E30"/>
    <w:rsid w:val="00B166FC"/>
    <w:rsid w:val="00B423C5"/>
    <w:rsid w:val="00BB4B83"/>
    <w:rsid w:val="00BB7B4A"/>
    <w:rsid w:val="00C9781C"/>
    <w:rsid w:val="00CE0B3A"/>
    <w:rsid w:val="00CF0B47"/>
    <w:rsid w:val="00CF14A0"/>
    <w:rsid w:val="00D47D7D"/>
    <w:rsid w:val="00D50EB7"/>
    <w:rsid w:val="00D6743F"/>
    <w:rsid w:val="00D820EE"/>
    <w:rsid w:val="00E221F4"/>
    <w:rsid w:val="00E517CA"/>
    <w:rsid w:val="00E97A82"/>
    <w:rsid w:val="00EA6D76"/>
    <w:rsid w:val="00EE7614"/>
    <w:rsid w:val="00F62C45"/>
    <w:rsid w:val="00F9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E76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обычная"/>
    <w:basedOn w:val="a"/>
    <w:uiPriority w:val="99"/>
    <w:semiHidden/>
    <w:rsid w:val="00EE7614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1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3383"/>
  </w:style>
  <w:style w:type="paragraph" w:styleId="ac">
    <w:name w:val="footer"/>
    <w:basedOn w:val="a"/>
    <w:link w:val="ad"/>
    <w:uiPriority w:val="99"/>
    <w:unhideWhenUsed/>
    <w:rsid w:val="0011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3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nye-generatory/dizel-generator-100-kvt-v-konteinere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100-kvt/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3B4E2-39E0-4317-909D-A1580E32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закупку дизель-генератора АД 100 в контейнере с отдельным радиаторным отсеком</vt:lpstr>
    </vt:vector>
  </TitlesOfParts>
  <Company>Microsoft</Company>
  <LinksUpToDate>false</LinksUpToDate>
  <CharactersWithSpaces>21627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закупку дизель-генератора АД 100 в контейнере с отдельным радиаторным отсеком</dc:title>
  <dc:subject>Техническое задание на поставку ДГУ АД 100-Т400-2РБК с отдельным радиаторным отсеком</dc:subject>
  <dc:creator>ООО "Торговый Дом Электроагрегат"</dc:creator>
  <cp:lastModifiedBy>Skynet</cp:lastModifiedBy>
  <cp:revision>23</cp:revision>
  <dcterms:created xsi:type="dcterms:W3CDTF">2016-01-27T03:16:00Z</dcterms:created>
  <dcterms:modified xsi:type="dcterms:W3CDTF">2022-11-15T13:44:00Z</dcterms:modified>
</cp:coreProperties>
</file>